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0" w:type="dxa"/>
        <w:tblLayout w:type="fixed"/>
        <w:tblCellMar>
          <w:left w:w="70" w:type="dxa"/>
          <w:right w:w="70" w:type="dxa"/>
        </w:tblCellMar>
        <w:tblLook w:val="04A0"/>
      </w:tblPr>
      <w:tblGrid>
        <w:gridCol w:w="4286"/>
        <w:gridCol w:w="1142"/>
        <w:gridCol w:w="4142"/>
      </w:tblGrid>
      <w:tr w:rsidR="00D90299" w:rsidTr="00D90299">
        <w:trPr>
          <w:cantSplit/>
          <w:trHeight w:val="1945"/>
        </w:trPr>
        <w:tc>
          <w:tcPr>
            <w:tcW w:w="4280" w:type="dxa"/>
            <w:hideMark/>
          </w:tcPr>
          <w:p w:rsidR="00D90299" w:rsidRDefault="00D90299">
            <w:pPr>
              <w:pStyle w:val="2"/>
              <w:spacing w:line="276" w:lineRule="auto"/>
              <w:rPr>
                <w:rFonts w:eastAsiaTheme="minorEastAsia"/>
                <w:b w:val="0"/>
                <w:sz w:val="22"/>
              </w:rPr>
            </w:pPr>
            <w:r>
              <w:rPr>
                <w:rFonts w:eastAsiaTheme="minorEastAsia"/>
                <w:b w:val="0"/>
                <w:sz w:val="22"/>
              </w:rPr>
              <w:t>РОССИЙ ФЕДЕРАЦИЙ</w:t>
            </w:r>
          </w:p>
          <w:p w:rsidR="00D90299" w:rsidRDefault="00D90299">
            <w:pPr>
              <w:spacing w:line="276" w:lineRule="auto"/>
              <w:jc w:val="center"/>
              <w:rPr>
                <w:color w:val="0000FF"/>
              </w:rPr>
            </w:pPr>
            <w:r>
              <w:rPr>
                <w:color w:val="0000FF"/>
                <w:sz w:val="22"/>
              </w:rPr>
              <w:t>МАРИЙ ЭЛ РЕСПУБЛИКА</w:t>
            </w:r>
          </w:p>
          <w:p w:rsidR="00D90299" w:rsidRDefault="00D90299">
            <w:pPr>
              <w:spacing w:line="276" w:lineRule="auto"/>
              <w:jc w:val="center"/>
              <w:rPr>
                <w:color w:val="0000FF"/>
              </w:rPr>
            </w:pPr>
            <w:r>
              <w:rPr>
                <w:color w:val="0000FF"/>
                <w:sz w:val="22"/>
              </w:rPr>
              <w:t>МОРКО РАЙОН</w:t>
            </w:r>
          </w:p>
          <w:p w:rsidR="00D90299" w:rsidRDefault="00D90299">
            <w:pPr>
              <w:spacing w:line="276" w:lineRule="auto"/>
              <w:jc w:val="center"/>
              <w:rPr>
                <w:b/>
                <w:color w:val="0000FF"/>
                <w:sz w:val="26"/>
              </w:rPr>
            </w:pPr>
            <w:r>
              <w:rPr>
                <w:b/>
                <w:color w:val="0000FF"/>
                <w:sz w:val="26"/>
              </w:rPr>
              <w:t>«</w:t>
            </w:r>
            <w:proofErr w:type="spellStart"/>
            <w:r>
              <w:rPr>
                <w:b/>
                <w:color w:val="0000FF"/>
                <w:sz w:val="26"/>
              </w:rPr>
              <w:t>Шенше</w:t>
            </w:r>
            <w:proofErr w:type="spellEnd"/>
            <w:r>
              <w:rPr>
                <w:b/>
                <w:color w:val="0000FF"/>
                <w:sz w:val="26"/>
              </w:rPr>
              <w:t xml:space="preserve"> ял </w:t>
            </w:r>
            <w:proofErr w:type="spellStart"/>
            <w:r>
              <w:rPr>
                <w:b/>
                <w:color w:val="0000FF"/>
                <w:sz w:val="26"/>
              </w:rPr>
              <w:t>кундем</w:t>
            </w:r>
            <w:proofErr w:type="spellEnd"/>
            <w:r>
              <w:rPr>
                <w:b/>
                <w:color w:val="0000FF"/>
                <w:sz w:val="26"/>
              </w:rPr>
              <w:t>»</w:t>
            </w:r>
          </w:p>
          <w:p w:rsidR="00D90299" w:rsidRDefault="00D90299">
            <w:pPr>
              <w:spacing w:line="276" w:lineRule="auto"/>
              <w:jc w:val="center"/>
              <w:rPr>
                <w:b/>
                <w:color w:val="0000FF"/>
                <w:sz w:val="26"/>
              </w:rPr>
            </w:pPr>
            <w:r>
              <w:rPr>
                <w:b/>
                <w:color w:val="0000FF"/>
                <w:sz w:val="26"/>
              </w:rPr>
              <w:t>МУНИЦИПАЛЬНЫЙ ОБРАЗОВАНИЙЫН</w:t>
            </w:r>
          </w:p>
          <w:p w:rsidR="00D90299" w:rsidRDefault="00D90299">
            <w:pPr>
              <w:spacing w:line="276" w:lineRule="auto"/>
              <w:jc w:val="center"/>
              <w:rPr>
                <w:color w:val="0000FF"/>
                <w:sz w:val="26"/>
              </w:rPr>
            </w:pPr>
            <w:r>
              <w:rPr>
                <w:b/>
                <w:color w:val="0000FF"/>
                <w:sz w:val="26"/>
              </w:rPr>
              <w:t>АДМИНИСТРАЦИЙЖЕ</w:t>
            </w:r>
          </w:p>
        </w:tc>
        <w:tc>
          <w:tcPr>
            <w:tcW w:w="1141" w:type="dxa"/>
            <w:vAlign w:val="center"/>
            <w:hideMark/>
          </w:tcPr>
          <w:p w:rsidR="00D90299" w:rsidRDefault="00D90299">
            <w:pPr>
              <w:spacing w:line="276" w:lineRule="auto"/>
              <w:jc w:val="center"/>
              <w:rPr>
                <w:color w:val="0000FF"/>
                <w:sz w:val="26"/>
              </w:rPr>
            </w:pPr>
            <w:r>
              <w:rPr>
                <w:noProof/>
              </w:rPr>
              <w:drawing>
                <wp:inline distT="0" distB="0" distL="0" distR="0">
                  <wp:extent cx="662940" cy="683260"/>
                  <wp:effectExtent l="19050" t="0" r="3810" b="0"/>
                  <wp:docPr id="1" name="Рисунок 1" descr="C:\Documents and Settings\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Мои документы\Герб_Морки.jpg"/>
                          <pic:cNvPicPr>
                            <a:picLocks noChangeAspect="1" noChangeArrowheads="1"/>
                          </pic:cNvPicPr>
                        </pic:nvPicPr>
                        <pic:blipFill>
                          <a:blip r:embed="rId4" r:link="rId5" cstate="print"/>
                          <a:srcRect/>
                          <a:stretch>
                            <a:fillRect/>
                          </a:stretch>
                        </pic:blipFill>
                        <pic:spPr bwMode="auto">
                          <a:xfrm>
                            <a:off x="0" y="0"/>
                            <a:ext cx="662940" cy="683260"/>
                          </a:xfrm>
                          <a:prstGeom prst="rect">
                            <a:avLst/>
                          </a:prstGeom>
                          <a:noFill/>
                          <a:ln w="9525">
                            <a:noFill/>
                            <a:miter lim="800000"/>
                            <a:headEnd/>
                            <a:tailEnd/>
                          </a:ln>
                        </pic:spPr>
                      </pic:pic>
                    </a:graphicData>
                  </a:graphic>
                </wp:inline>
              </w:drawing>
            </w:r>
          </w:p>
        </w:tc>
        <w:tc>
          <w:tcPr>
            <w:tcW w:w="4137" w:type="dxa"/>
            <w:hideMark/>
          </w:tcPr>
          <w:p w:rsidR="00D90299" w:rsidRDefault="00D90299">
            <w:pPr>
              <w:spacing w:line="276" w:lineRule="auto"/>
              <w:jc w:val="center"/>
              <w:rPr>
                <w:color w:val="0000FF"/>
              </w:rPr>
            </w:pPr>
            <w:r>
              <w:rPr>
                <w:color w:val="0000FF"/>
                <w:sz w:val="22"/>
              </w:rPr>
              <w:t>РОССИЙСКАЯ ФЕДЕРАЦИЯ</w:t>
            </w:r>
          </w:p>
          <w:p w:rsidR="00D90299" w:rsidRDefault="00D90299">
            <w:pPr>
              <w:spacing w:line="276" w:lineRule="auto"/>
              <w:jc w:val="center"/>
              <w:rPr>
                <w:color w:val="0000FF"/>
              </w:rPr>
            </w:pPr>
            <w:r>
              <w:rPr>
                <w:color w:val="0000FF"/>
                <w:sz w:val="22"/>
              </w:rPr>
              <w:t>РЕСПУБЛИКА МАРИЙ ЭЛ</w:t>
            </w:r>
          </w:p>
          <w:p w:rsidR="00D90299" w:rsidRDefault="00D90299">
            <w:pPr>
              <w:spacing w:line="276" w:lineRule="auto"/>
              <w:jc w:val="center"/>
              <w:rPr>
                <w:color w:val="0000FF"/>
              </w:rPr>
            </w:pPr>
            <w:r>
              <w:rPr>
                <w:color w:val="0000FF"/>
                <w:sz w:val="22"/>
              </w:rPr>
              <w:t>МОРКИНСКИЙ РАЙОН</w:t>
            </w:r>
          </w:p>
          <w:p w:rsidR="00D90299" w:rsidRDefault="00D90299">
            <w:pPr>
              <w:spacing w:line="276" w:lineRule="auto"/>
              <w:jc w:val="center"/>
              <w:rPr>
                <w:b/>
                <w:color w:val="0000FF"/>
                <w:sz w:val="26"/>
              </w:rPr>
            </w:pPr>
            <w:r>
              <w:rPr>
                <w:b/>
                <w:color w:val="0000FF"/>
                <w:sz w:val="26"/>
              </w:rPr>
              <w:t>АДМИНИСТРАЦИЯ</w:t>
            </w:r>
          </w:p>
          <w:p w:rsidR="00D90299" w:rsidRDefault="00D90299">
            <w:pPr>
              <w:spacing w:line="276" w:lineRule="auto"/>
              <w:jc w:val="center"/>
              <w:rPr>
                <w:b/>
                <w:color w:val="0000FF"/>
                <w:sz w:val="26"/>
              </w:rPr>
            </w:pPr>
            <w:r>
              <w:rPr>
                <w:b/>
                <w:color w:val="0000FF"/>
                <w:sz w:val="26"/>
              </w:rPr>
              <w:t>МУНИЦИПАЛЬНОГО ОБРАЗОВАНИЯ</w:t>
            </w:r>
          </w:p>
          <w:p w:rsidR="00D90299" w:rsidRDefault="00D90299">
            <w:pPr>
              <w:spacing w:line="276" w:lineRule="auto"/>
              <w:jc w:val="center"/>
              <w:rPr>
                <w:b/>
                <w:color w:val="0000FF"/>
                <w:sz w:val="26"/>
              </w:rPr>
            </w:pPr>
            <w:r>
              <w:rPr>
                <w:b/>
                <w:color w:val="0000FF"/>
                <w:sz w:val="26"/>
              </w:rPr>
              <w:t>«</w:t>
            </w:r>
            <w:proofErr w:type="spellStart"/>
            <w:r>
              <w:rPr>
                <w:b/>
                <w:color w:val="0000FF"/>
                <w:sz w:val="26"/>
              </w:rPr>
              <w:t>Шиньшинское</w:t>
            </w:r>
            <w:proofErr w:type="spellEnd"/>
            <w:r>
              <w:rPr>
                <w:b/>
                <w:color w:val="0000FF"/>
                <w:sz w:val="26"/>
              </w:rPr>
              <w:t xml:space="preserve">  сельское</w:t>
            </w:r>
          </w:p>
          <w:p w:rsidR="00D90299" w:rsidRDefault="00D90299">
            <w:pPr>
              <w:spacing w:line="276" w:lineRule="auto"/>
              <w:jc w:val="center"/>
              <w:rPr>
                <w:b/>
                <w:color w:val="0000FF"/>
                <w:sz w:val="26"/>
              </w:rPr>
            </w:pPr>
            <w:r>
              <w:rPr>
                <w:b/>
                <w:color w:val="0000FF"/>
                <w:sz w:val="26"/>
              </w:rPr>
              <w:t>поселение»</w:t>
            </w:r>
          </w:p>
        </w:tc>
      </w:tr>
      <w:tr w:rsidR="00D90299" w:rsidTr="00D90299">
        <w:trPr>
          <w:trHeight w:val="808"/>
        </w:trPr>
        <w:tc>
          <w:tcPr>
            <w:tcW w:w="4280" w:type="dxa"/>
            <w:tcBorders>
              <w:top w:val="nil"/>
              <w:left w:val="nil"/>
              <w:bottom w:val="double" w:sz="6" w:space="0" w:color="auto"/>
              <w:right w:val="nil"/>
            </w:tcBorders>
          </w:tcPr>
          <w:p w:rsidR="00D90299" w:rsidRDefault="00D90299">
            <w:pPr>
              <w:spacing w:line="276" w:lineRule="auto"/>
              <w:jc w:val="center"/>
              <w:rPr>
                <w:color w:val="0000FF"/>
                <w:sz w:val="20"/>
              </w:rPr>
            </w:pPr>
            <w:r>
              <w:rPr>
                <w:color w:val="0000FF"/>
                <w:sz w:val="20"/>
              </w:rPr>
              <w:t>425 154,Шенше села.</w:t>
            </w:r>
          </w:p>
          <w:p w:rsidR="00D90299" w:rsidRDefault="00D90299">
            <w:pPr>
              <w:spacing w:line="276" w:lineRule="auto"/>
              <w:jc w:val="center"/>
              <w:rPr>
                <w:color w:val="0000FF"/>
                <w:sz w:val="20"/>
              </w:rPr>
            </w:pPr>
            <w:r>
              <w:rPr>
                <w:color w:val="0000FF"/>
                <w:sz w:val="20"/>
              </w:rPr>
              <w:t xml:space="preserve">Петров  </w:t>
            </w:r>
            <w:proofErr w:type="spellStart"/>
            <w:r>
              <w:rPr>
                <w:color w:val="0000FF"/>
                <w:sz w:val="20"/>
              </w:rPr>
              <w:t>урем</w:t>
            </w:r>
            <w:proofErr w:type="spellEnd"/>
            <w:r>
              <w:rPr>
                <w:color w:val="0000FF"/>
                <w:sz w:val="20"/>
              </w:rPr>
              <w:t>, 1в</w:t>
            </w:r>
          </w:p>
          <w:p w:rsidR="00D90299" w:rsidRDefault="00D90299">
            <w:pPr>
              <w:spacing w:line="276" w:lineRule="auto"/>
              <w:jc w:val="center"/>
              <w:rPr>
                <w:color w:val="0000FF"/>
                <w:sz w:val="20"/>
              </w:rPr>
            </w:pPr>
            <w:r>
              <w:rPr>
                <w:color w:val="0000FF"/>
                <w:sz w:val="20"/>
              </w:rPr>
              <w:t>Тел.: (83635) 9-61-97, факс: 9-61-97</w:t>
            </w:r>
          </w:p>
          <w:p w:rsidR="00D90299" w:rsidRDefault="00D90299">
            <w:pPr>
              <w:spacing w:line="276" w:lineRule="auto"/>
              <w:jc w:val="center"/>
              <w:rPr>
                <w:b/>
                <w:color w:val="0000FF"/>
                <w:sz w:val="20"/>
              </w:rPr>
            </w:pPr>
          </w:p>
        </w:tc>
        <w:tc>
          <w:tcPr>
            <w:tcW w:w="1141" w:type="dxa"/>
            <w:tcBorders>
              <w:top w:val="nil"/>
              <w:left w:val="nil"/>
              <w:bottom w:val="double" w:sz="6" w:space="0" w:color="auto"/>
              <w:right w:val="nil"/>
            </w:tcBorders>
            <w:vAlign w:val="center"/>
          </w:tcPr>
          <w:p w:rsidR="00D90299" w:rsidRDefault="00D90299">
            <w:pPr>
              <w:spacing w:line="276" w:lineRule="auto"/>
              <w:jc w:val="center"/>
              <w:rPr>
                <w:color w:val="0000FF"/>
              </w:rPr>
            </w:pPr>
          </w:p>
        </w:tc>
        <w:tc>
          <w:tcPr>
            <w:tcW w:w="4137" w:type="dxa"/>
            <w:tcBorders>
              <w:top w:val="nil"/>
              <w:left w:val="nil"/>
              <w:bottom w:val="double" w:sz="6" w:space="0" w:color="auto"/>
              <w:right w:val="nil"/>
            </w:tcBorders>
            <w:hideMark/>
          </w:tcPr>
          <w:p w:rsidR="00D90299" w:rsidRDefault="00D90299">
            <w:pPr>
              <w:spacing w:line="276" w:lineRule="auto"/>
              <w:jc w:val="center"/>
              <w:rPr>
                <w:color w:val="0000FF"/>
                <w:sz w:val="20"/>
              </w:rPr>
            </w:pPr>
            <w:r>
              <w:rPr>
                <w:color w:val="0000FF"/>
                <w:sz w:val="20"/>
              </w:rPr>
              <w:t xml:space="preserve">425 154, </w:t>
            </w:r>
            <w:proofErr w:type="spellStart"/>
            <w:r>
              <w:rPr>
                <w:color w:val="0000FF"/>
                <w:sz w:val="20"/>
              </w:rPr>
              <w:t>с</w:t>
            </w:r>
            <w:proofErr w:type="gramStart"/>
            <w:r>
              <w:rPr>
                <w:color w:val="0000FF"/>
                <w:sz w:val="20"/>
              </w:rPr>
              <w:t>.Ш</w:t>
            </w:r>
            <w:proofErr w:type="gramEnd"/>
            <w:r>
              <w:rPr>
                <w:color w:val="0000FF"/>
                <w:sz w:val="20"/>
              </w:rPr>
              <w:t>иньша</w:t>
            </w:r>
            <w:proofErr w:type="spellEnd"/>
            <w:r>
              <w:rPr>
                <w:color w:val="0000FF"/>
                <w:sz w:val="20"/>
              </w:rPr>
              <w:t>,</w:t>
            </w:r>
          </w:p>
          <w:p w:rsidR="00D90299" w:rsidRDefault="00D90299">
            <w:pPr>
              <w:spacing w:line="276" w:lineRule="auto"/>
              <w:jc w:val="center"/>
              <w:rPr>
                <w:color w:val="0000FF"/>
                <w:sz w:val="20"/>
              </w:rPr>
            </w:pPr>
            <w:r>
              <w:rPr>
                <w:color w:val="0000FF"/>
                <w:sz w:val="20"/>
              </w:rPr>
              <w:t>ул. Петрова, 1в</w:t>
            </w:r>
          </w:p>
          <w:p w:rsidR="00D90299" w:rsidRDefault="00D90299">
            <w:pPr>
              <w:spacing w:line="276" w:lineRule="auto"/>
              <w:jc w:val="center"/>
              <w:rPr>
                <w:b/>
                <w:color w:val="0000FF"/>
                <w:sz w:val="32"/>
              </w:rPr>
            </w:pPr>
            <w:r>
              <w:rPr>
                <w:color w:val="0000FF"/>
                <w:sz w:val="20"/>
              </w:rPr>
              <w:t>Тел.: (83635) 9-61-97, факс: 9-61-97</w:t>
            </w:r>
          </w:p>
        </w:tc>
      </w:tr>
    </w:tbl>
    <w:p w:rsidR="00D90299" w:rsidRDefault="00D90299" w:rsidP="00D90299">
      <w:pPr>
        <w:rPr>
          <w:sz w:val="28"/>
          <w:szCs w:val="28"/>
        </w:rPr>
      </w:pPr>
    </w:p>
    <w:p w:rsidR="00D90299" w:rsidRDefault="00D90299" w:rsidP="00D90299">
      <w:pPr>
        <w:jc w:val="right"/>
        <w:rPr>
          <w:sz w:val="28"/>
          <w:szCs w:val="28"/>
        </w:rPr>
      </w:pPr>
      <w:r>
        <w:rPr>
          <w:sz w:val="28"/>
          <w:szCs w:val="28"/>
        </w:rPr>
        <w:t>ПРОЕКТ</w:t>
      </w:r>
    </w:p>
    <w:p w:rsidR="00D90299" w:rsidRDefault="00D90299" w:rsidP="00D90299">
      <w:pPr>
        <w:pStyle w:val="ConsPlusTitle"/>
        <w:jc w:val="center"/>
        <w:rPr>
          <w:rFonts w:ascii="Times New Roman" w:hAnsi="Times New Roman"/>
          <w:sz w:val="26"/>
          <w:szCs w:val="26"/>
        </w:rPr>
      </w:pPr>
      <w:r>
        <w:rPr>
          <w:sz w:val="28"/>
          <w:szCs w:val="28"/>
        </w:rPr>
        <w:t xml:space="preserve"> </w:t>
      </w:r>
      <w:r>
        <w:rPr>
          <w:rFonts w:ascii="Times New Roman" w:hAnsi="Times New Roman"/>
          <w:sz w:val="26"/>
          <w:szCs w:val="26"/>
        </w:rPr>
        <w:t>ПОСТАНОВЛЕНИЕ</w:t>
      </w:r>
    </w:p>
    <w:p w:rsidR="00D90299" w:rsidRDefault="00D90299" w:rsidP="00D90299">
      <w:pPr>
        <w:pStyle w:val="ConsPlusTitle"/>
        <w:jc w:val="center"/>
        <w:rPr>
          <w:rFonts w:ascii="Times New Roman" w:hAnsi="Times New Roman"/>
          <w:b w:val="0"/>
          <w:sz w:val="26"/>
          <w:szCs w:val="26"/>
        </w:rPr>
      </w:pPr>
      <w:r>
        <w:rPr>
          <w:rFonts w:ascii="Times New Roman" w:hAnsi="Times New Roman"/>
          <w:sz w:val="26"/>
          <w:szCs w:val="26"/>
        </w:rPr>
        <w:t>№ 3 от 27.04.18</w:t>
      </w:r>
    </w:p>
    <w:p w:rsidR="00D90299" w:rsidRDefault="00D90299" w:rsidP="00D90299">
      <w:pPr>
        <w:pStyle w:val="ConsPlusTitle"/>
        <w:jc w:val="center"/>
        <w:rPr>
          <w:rFonts w:ascii="Times New Roman" w:hAnsi="Times New Roman"/>
          <w:sz w:val="26"/>
          <w:szCs w:val="26"/>
        </w:rPr>
      </w:pPr>
      <w:r>
        <w:rPr>
          <w:rFonts w:ascii="Times New Roman" w:hAnsi="Times New Roman"/>
          <w:sz w:val="26"/>
          <w:szCs w:val="26"/>
        </w:rPr>
        <w:t xml:space="preserve">О внесении изменений  в административный регламент </w:t>
      </w:r>
    </w:p>
    <w:p w:rsidR="00D90299" w:rsidRDefault="00D90299" w:rsidP="00D90299">
      <w:pPr>
        <w:pStyle w:val="ConsPlusTitle"/>
        <w:jc w:val="center"/>
        <w:rPr>
          <w:rFonts w:ascii="Times New Roman" w:hAnsi="Times New Roman"/>
          <w:sz w:val="26"/>
          <w:szCs w:val="26"/>
        </w:rPr>
      </w:pP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w:t>
      </w:r>
    </w:p>
    <w:p w:rsidR="00D90299" w:rsidRDefault="00D90299" w:rsidP="00D90299">
      <w:pPr>
        <w:pStyle w:val="ConsPlusTitle"/>
        <w:jc w:val="center"/>
        <w:rPr>
          <w:rFonts w:ascii="Times New Roman" w:hAnsi="Times New Roman"/>
          <w:sz w:val="26"/>
          <w:szCs w:val="26"/>
        </w:rPr>
      </w:pPr>
      <w:r>
        <w:rPr>
          <w:rFonts w:ascii="Times New Roman" w:hAnsi="Times New Roman"/>
          <w:sz w:val="26"/>
          <w:szCs w:val="26"/>
        </w:rPr>
        <w:t xml:space="preserve"> муниципального жилищного  контроля   на территории </w:t>
      </w:r>
    </w:p>
    <w:p w:rsidR="00D90299" w:rsidRDefault="00D90299" w:rsidP="00D90299">
      <w:pPr>
        <w:pStyle w:val="ConsPlusTitle"/>
        <w:jc w:val="center"/>
        <w:rPr>
          <w:rFonts w:ascii="Times New Roman" w:hAnsi="Times New Roman"/>
          <w:sz w:val="26"/>
          <w:szCs w:val="26"/>
        </w:rPr>
      </w:pPr>
      <w:r>
        <w:rPr>
          <w:rFonts w:ascii="Times New Roman" w:hAnsi="Times New Roman"/>
          <w:sz w:val="26"/>
          <w:szCs w:val="26"/>
        </w:rPr>
        <w:t xml:space="preserve">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w:t>
      </w:r>
    </w:p>
    <w:p w:rsidR="00D90299" w:rsidRDefault="00D90299" w:rsidP="00D90299">
      <w:pPr>
        <w:pStyle w:val="ConsPlusTitle"/>
        <w:jc w:val="center"/>
        <w:rPr>
          <w:b w:val="0"/>
          <w:sz w:val="26"/>
          <w:szCs w:val="26"/>
        </w:rPr>
      </w:pPr>
    </w:p>
    <w:p w:rsidR="00D90299" w:rsidRDefault="00D90299" w:rsidP="00D90299">
      <w:pPr>
        <w:pStyle w:val="ConsPlusNormal"/>
        <w:ind w:firstLine="0"/>
        <w:jc w:val="center"/>
        <w:rPr>
          <w:rFonts w:ascii="Times New Roman" w:hAnsi="Times New Roman"/>
          <w:sz w:val="26"/>
          <w:szCs w:val="26"/>
        </w:rPr>
      </w:pPr>
    </w:p>
    <w:p w:rsidR="00D90299" w:rsidRDefault="00D90299" w:rsidP="00D90299">
      <w:pPr>
        <w:pStyle w:val="ConsPlusNormal"/>
        <w:ind w:firstLine="540"/>
        <w:jc w:val="both"/>
        <w:rPr>
          <w:rFonts w:ascii="Times New Roman" w:hAnsi="Times New Roman"/>
          <w:sz w:val="26"/>
          <w:szCs w:val="26"/>
        </w:rPr>
      </w:pPr>
      <w:r>
        <w:rPr>
          <w:rFonts w:ascii="Times New Roman" w:hAnsi="Times New Roman"/>
          <w:sz w:val="26"/>
          <w:szCs w:val="26"/>
        </w:rPr>
        <w:t xml:space="preserve">В соответствии с Федеральным законом от 31.12.2017 г. </w:t>
      </w:r>
      <w:r>
        <w:rPr>
          <w:rFonts w:ascii="Times New Roman" w:hAnsi="Times New Roman"/>
          <w:color w:val="000000"/>
          <w:sz w:val="26"/>
          <w:szCs w:val="26"/>
        </w:rPr>
        <w:t>№ 485-ФЗ</w:t>
      </w:r>
      <w:r>
        <w:rPr>
          <w:rFonts w:ascii="Times New Roman" w:hAnsi="Times New Roman"/>
          <w:sz w:val="26"/>
          <w:szCs w:val="26"/>
        </w:rPr>
        <w:t xml:space="preserve"> «О внесении изменений в Жилищный кодекс Российской Федерации и отдельные законодательные акты Российской Федерации», </w:t>
      </w:r>
    </w:p>
    <w:p w:rsidR="00D90299" w:rsidRDefault="00D90299" w:rsidP="00D90299">
      <w:pPr>
        <w:pStyle w:val="ConsPlusNormal"/>
        <w:ind w:firstLine="540"/>
        <w:jc w:val="both"/>
        <w:rPr>
          <w:rFonts w:ascii="Times New Roman" w:hAnsi="Times New Roman"/>
          <w:sz w:val="26"/>
          <w:szCs w:val="26"/>
        </w:rPr>
      </w:pPr>
      <w:r>
        <w:rPr>
          <w:rFonts w:ascii="Times New Roman" w:hAnsi="Times New Roman"/>
          <w:sz w:val="26"/>
          <w:szCs w:val="26"/>
        </w:rPr>
        <w:t>администрация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постановило:</w:t>
      </w:r>
    </w:p>
    <w:p w:rsidR="00D90299" w:rsidRDefault="00D90299" w:rsidP="00D90299">
      <w:pPr>
        <w:pStyle w:val="ConsPlusNormal"/>
        <w:tabs>
          <w:tab w:val="left" w:pos="1409"/>
        </w:tabs>
        <w:ind w:hanging="267"/>
        <w:jc w:val="both"/>
        <w:rPr>
          <w:rFonts w:ascii="Times New Roman" w:hAnsi="Times New Roman"/>
          <w:sz w:val="26"/>
          <w:szCs w:val="26"/>
        </w:rPr>
      </w:pPr>
      <w:r>
        <w:rPr>
          <w:rFonts w:ascii="Times New Roman" w:hAnsi="Times New Roman"/>
          <w:sz w:val="26"/>
          <w:szCs w:val="26"/>
        </w:rPr>
        <w:t xml:space="preserve">                  1.Внести в </w:t>
      </w:r>
      <w:r>
        <w:rPr>
          <w:rFonts w:ascii="Times New Roman" w:hAnsi="Times New Roman"/>
          <w:color w:val="000000"/>
          <w:sz w:val="26"/>
          <w:szCs w:val="26"/>
        </w:rPr>
        <w:t>административный регламент</w:t>
      </w:r>
      <w:r>
        <w:rPr>
          <w:rFonts w:ascii="Times New Roman" w:hAnsi="Times New Roman"/>
          <w:sz w:val="26"/>
          <w:szCs w:val="26"/>
        </w:rPr>
        <w:t xml:space="preserve">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по осуществлению муниципального жилищного контроля на территории  муниципального образовании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утвержденный постановлением администрации муниципального образования  «</w:t>
      </w:r>
      <w:proofErr w:type="spellStart"/>
      <w:r>
        <w:rPr>
          <w:rFonts w:ascii="Times New Roman" w:hAnsi="Times New Roman"/>
          <w:sz w:val="26"/>
          <w:szCs w:val="26"/>
        </w:rPr>
        <w:t>Шиньшинское</w:t>
      </w:r>
      <w:proofErr w:type="spellEnd"/>
      <w:r>
        <w:rPr>
          <w:rFonts w:ascii="Times New Roman" w:hAnsi="Times New Roman"/>
          <w:sz w:val="26"/>
          <w:szCs w:val="26"/>
        </w:rPr>
        <w:t xml:space="preserve"> сельское поселение» от 12.03.2014 года     № 14 (далее – Регламент)  следующее изменение:</w:t>
      </w:r>
    </w:p>
    <w:p w:rsidR="00D90299" w:rsidRDefault="00D90299" w:rsidP="00D90299">
      <w:pPr>
        <w:rPr>
          <w:sz w:val="26"/>
          <w:szCs w:val="26"/>
        </w:rPr>
      </w:pPr>
      <w:r>
        <w:rPr>
          <w:sz w:val="26"/>
          <w:szCs w:val="26"/>
        </w:rPr>
        <w:t xml:space="preserve">          1.1. п.п.3 пункта 4.2 части 4 Регламента изложить в следующей редакции:</w:t>
      </w:r>
    </w:p>
    <w:p w:rsidR="00D90299" w:rsidRDefault="00D90299" w:rsidP="00D90299">
      <w:pPr>
        <w:shd w:val="clear" w:color="auto" w:fill="FFFFFF"/>
        <w:spacing w:line="290" w:lineRule="atLeast"/>
        <w:ind w:firstLine="540"/>
        <w:jc w:val="both"/>
        <w:rPr>
          <w:sz w:val="26"/>
          <w:szCs w:val="26"/>
        </w:rPr>
      </w:pPr>
      <w:r>
        <w:rPr>
          <w:sz w:val="26"/>
          <w:szCs w:val="26"/>
        </w:rPr>
        <w:t xml:space="preserve">«3). </w:t>
      </w:r>
      <w:proofErr w:type="gramStart"/>
      <w:r>
        <w:rPr>
          <w:sz w:val="26"/>
          <w:szCs w:val="26"/>
        </w:rPr>
        <w:t>Основаниями для проведения внеплановой проверки наряду с основаниями, указанными в </w:t>
      </w:r>
      <w:hyperlink r:id="rId6" w:anchor="dst100127" w:history="1">
        <w:r>
          <w:rPr>
            <w:rStyle w:val="a3"/>
            <w:sz w:val="26"/>
            <w:szCs w:val="26"/>
          </w:rPr>
          <w:t>части 2 статьи 10</w:t>
        </w:r>
      </w:hyperlink>
      <w:r>
        <w:rPr>
          <w:sz w:val="26"/>
          <w:szCs w:val="26"/>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Pr>
          <w:sz w:val="26"/>
          <w:szCs w:val="26"/>
        </w:rPr>
        <w:t xml:space="preserve"> </w:t>
      </w:r>
      <w:proofErr w:type="gramStart"/>
      <w:r>
        <w:rPr>
          <w:sz w:val="26"/>
          <w:szCs w:val="26"/>
        </w:rPr>
        <w:t xml:space="preserve">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w:t>
      </w:r>
      <w:r>
        <w:rPr>
          <w:sz w:val="26"/>
          <w:szCs w:val="26"/>
        </w:rPr>
        <w:lastRenderedPageBreak/>
        <w:t>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Pr>
          <w:sz w:val="26"/>
          <w:szCs w:val="26"/>
        </w:rPr>
        <w:t xml:space="preserve"> </w:t>
      </w:r>
      <w:proofErr w:type="gramStart"/>
      <w:r>
        <w:rPr>
          <w:sz w:val="26"/>
          <w:szCs w:val="26"/>
        </w:rPr>
        <w:t>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Pr>
          <w:sz w:val="26"/>
          <w:szCs w:val="26"/>
        </w:rPr>
        <w:t xml:space="preserve"> </w:t>
      </w:r>
      <w:proofErr w:type="gramStart"/>
      <w:r>
        <w:rPr>
          <w:sz w:val="26"/>
          <w:szCs w:val="26"/>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dst101156" w:history="1">
        <w:r>
          <w:rPr>
            <w:rStyle w:val="a3"/>
            <w:sz w:val="26"/>
            <w:szCs w:val="26"/>
          </w:rPr>
          <w:t>части 1 статьи 164</w:t>
        </w:r>
      </w:hyperlink>
      <w:r>
        <w:rPr>
          <w:sz w:val="26"/>
          <w:szCs w:val="26"/>
        </w:rPr>
        <w:t>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Pr>
          <w:sz w:val="26"/>
          <w:szCs w:val="26"/>
        </w:rPr>
        <w:t xml:space="preserve">, </w:t>
      </w:r>
      <w:proofErr w:type="gramStart"/>
      <w:r>
        <w:rPr>
          <w:sz w:val="26"/>
          <w:szCs w:val="26"/>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 w:anchor="dst422" w:history="1">
        <w:r>
          <w:rPr>
            <w:rStyle w:val="a3"/>
            <w:sz w:val="26"/>
            <w:szCs w:val="26"/>
          </w:rPr>
          <w:t>частью 2 статьи 162</w:t>
        </w:r>
      </w:hyperlink>
      <w:r>
        <w:rPr>
          <w:sz w:val="26"/>
          <w:szCs w:val="26"/>
        </w:rPr>
        <w:t>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w:t>
      </w:r>
      <w:proofErr w:type="gramEnd"/>
      <w:r>
        <w:rPr>
          <w:sz w:val="26"/>
          <w:szCs w:val="26"/>
        </w:rPr>
        <w:t xml:space="preserve"> </w:t>
      </w:r>
      <w:proofErr w:type="gramStart"/>
      <w:r>
        <w:rPr>
          <w:sz w:val="26"/>
          <w:szCs w:val="26"/>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sz w:val="26"/>
          <w:szCs w:val="26"/>
        </w:rPr>
        <w:t>наймодателями</w:t>
      </w:r>
      <w:proofErr w:type="spellEnd"/>
      <w:r>
        <w:rPr>
          <w:sz w:val="26"/>
          <w:szCs w:val="26"/>
        </w:rPr>
        <w:t xml:space="preserve"> жилых помещений в наемных домах социального использования обязательных требований к </w:t>
      </w:r>
      <w:proofErr w:type="spellStart"/>
      <w:r>
        <w:rPr>
          <w:sz w:val="26"/>
          <w:szCs w:val="26"/>
        </w:rPr>
        <w:t>наймодателям</w:t>
      </w:r>
      <w:proofErr w:type="spellEnd"/>
      <w:r>
        <w:rPr>
          <w:sz w:val="26"/>
          <w:szCs w:val="26"/>
        </w:rPr>
        <w:t xml:space="preserve"> и нанимателям жилых помещений в таких</w:t>
      </w:r>
      <w:proofErr w:type="gramEnd"/>
      <w:r>
        <w:rPr>
          <w:sz w:val="26"/>
          <w:szCs w:val="26"/>
        </w:rPr>
        <w:t xml:space="preserve"> </w:t>
      </w:r>
      <w:proofErr w:type="gramStart"/>
      <w:r>
        <w:rPr>
          <w:sz w:val="26"/>
          <w:szCs w:val="26"/>
        </w:rPr>
        <w:t xml:space="preserve">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Pr>
          <w:sz w:val="26"/>
          <w:szCs w:val="26"/>
        </w:rPr>
        <w:t>ресурсоснабжающими</w:t>
      </w:r>
      <w:proofErr w:type="spellEnd"/>
      <w:r>
        <w:rPr>
          <w:sz w:val="26"/>
          <w:szCs w:val="26"/>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sz w:val="26"/>
          <w:szCs w:val="26"/>
        </w:rPr>
        <w:t xml:space="preserve"> </w:t>
      </w:r>
      <w:proofErr w:type="gramStart"/>
      <w:r>
        <w:rPr>
          <w:sz w:val="26"/>
          <w:szCs w:val="26"/>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Pr>
          <w:sz w:val="26"/>
          <w:szCs w:val="26"/>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Pr>
          <w:sz w:val="26"/>
          <w:szCs w:val="26"/>
        </w:rPr>
        <w:t>.».</w:t>
      </w:r>
      <w:proofErr w:type="gramEnd"/>
    </w:p>
    <w:p w:rsidR="00D90299" w:rsidRDefault="00D90299" w:rsidP="00D90299">
      <w:pPr>
        <w:shd w:val="clear" w:color="auto" w:fill="FFFFFF"/>
        <w:spacing w:line="290" w:lineRule="atLeast"/>
        <w:ind w:firstLine="547"/>
        <w:jc w:val="both"/>
        <w:rPr>
          <w:sz w:val="26"/>
          <w:szCs w:val="26"/>
        </w:rPr>
      </w:pPr>
      <w:r>
        <w:rPr>
          <w:sz w:val="26"/>
          <w:szCs w:val="26"/>
        </w:rPr>
        <w:lastRenderedPageBreak/>
        <w:t xml:space="preserve">      2.Настоящее постановление вступает в силу со дня его обнародования.</w:t>
      </w:r>
    </w:p>
    <w:p w:rsidR="00D90299" w:rsidRDefault="00D90299" w:rsidP="00D90299">
      <w:pPr>
        <w:pStyle w:val="ConsPlusNormal"/>
        <w:ind w:firstLine="54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исполнением настоящего постановления оставляю за</w:t>
      </w:r>
      <w:r>
        <w:rPr>
          <w:sz w:val="26"/>
          <w:szCs w:val="26"/>
        </w:rPr>
        <w:t xml:space="preserve"> </w:t>
      </w:r>
      <w:r>
        <w:rPr>
          <w:rFonts w:ascii="Times New Roman" w:hAnsi="Times New Roman"/>
          <w:sz w:val="26"/>
          <w:szCs w:val="26"/>
        </w:rPr>
        <w:t>собой.</w:t>
      </w:r>
    </w:p>
    <w:p w:rsidR="00D90299" w:rsidRDefault="00D90299" w:rsidP="00D90299">
      <w:pPr>
        <w:rPr>
          <w:sz w:val="26"/>
          <w:szCs w:val="26"/>
        </w:rPr>
      </w:pPr>
    </w:p>
    <w:p w:rsidR="00D90299" w:rsidRDefault="00D90299" w:rsidP="00D90299">
      <w:pPr>
        <w:rPr>
          <w:sz w:val="28"/>
          <w:szCs w:val="28"/>
        </w:rPr>
      </w:pPr>
      <w:r>
        <w:rPr>
          <w:sz w:val="28"/>
          <w:szCs w:val="28"/>
        </w:rPr>
        <w:t>Глава администрации МО</w:t>
      </w:r>
    </w:p>
    <w:p w:rsidR="00D90299" w:rsidRDefault="00D90299" w:rsidP="00D90299">
      <w:pPr>
        <w:rPr>
          <w:sz w:val="28"/>
          <w:szCs w:val="28"/>
        </w:rPr>
      </w:pPr>
      <w:r>
        <w:rPr>
          <w:sz w:val="28"/>
          <w:szCs w:val="28"/>
        </w:rPr>
        <w:t xml:space="preserve"> «</w:t>
      </w:r>
      <w:proofErr w:type="spellStart"/>
      <w:r>
        <w:rPr>
          <w:sz w:val="28"/>
          <w:szCs w:val="28"/>
        </w:rPr>
        <w:t>Шиньшинское</w:t>
      </w:r>
      <w:proofErr w:type="spellEnd"/>
      <w:r>
        <w:rPr>
          <w:sz w:val="28"/>
          <w:szCs w:val="28"/>
        </w:rPr>
        <w:t xml:space="preserve"> сельское поселение»                     П.С.Иванова</w:t>
      </w:r>
    </w:p>
    <w:p w:rsidR="007C441C" w:rsidRDefault="007C441C"/>
    <w:sectPr w:rsidR="007C441C" w:rsidSect="007C44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D90299"/>
    <w:rsid w:val="007C441C"/>
    <w:rsid w:val="00D90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29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D90299"/>
    <w:pPr>
      <w:keepNext/>
      <w:jc w:val="center"/>
      <w:outlineLvl w:val="1"/>
    </w:pPr>
    <w:rPr>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90299"/>
    <w:rPr>
      <w:rFonts w:ascii="Times New Roman" w:eastAsia="Times New Roman" w:hAnsi="Times New Roman" w:cs="Times New Roman"/>
      <w:b/>
      <w:color w:val="0000FF"/>
      <w:sz w:val="28"/>
      <w:szCs w:val="20"/>
      <w:lang w:eastAsia="ru-RU"/>
    </w:rPr>
  </w:style>
  <w:style w:type="character" w:styleId="a3">
    <w:name w:val="Hyperlink"/>
    <w:basedOn w:val="a0"/>
    <w:uiPriority w:val="99"/>
    <w:semiHidden/>
    <w:unhideWhenUsed/>
    <w:rsid w:val="00D90299"/>
    <w:rPr>
      <w:color w:val="0000FF"/>
      <w:u w:val="single"/>
    </w:rPr>
  </w:style>
  <w:style w:type="paragraph" w:customStyle="1" w:styleId="ConsPlusTitle">
    <w:name w:val="ConsPlusTitle"/>
    <w:rsid w:val="00D90299"/>
    <w:pPr>
      <w:widowControl w:val="0"/>
      <w:suppressAutoHyphens/>
      <w:autoSpaceDE w:val="0"/>
      <w:spacing w:after="0" w:line="240" w:lineRule="auto"/>
    </w:pPr>
    <w:rPr>
      <w:rFonts w:ascii="Arial" w:eastAsia="Times New Roman" w:hAnsi="Arial" w:cs="Times New Roman"/>
      <w:b/>
      <w:bCs/>
      <w:kern w:val="2"/>
      <w:sz w:val="20"/>
      <w:szCs w:val="20"/>
      <w:lang w:eastAsia="ru-RU"/>
    </w:rPr>
  </w:style>
  <w:style w:type="paragraph" w:customStyle="1" w:styleId="ConsPlusNormal">
    <w:name w:val="ConsPlusNormal"/>
    <w:next w:val="a"/>
    <w:rsid w:val="00D90299"/>
    <w:pPr>
      <w:widowControl w:val="0"/>
      <w:suppressAutoHyphens/>
      <w:autoSpaceDE w:val="0"/>
      <w:spacing w:after="0" w:line="240" w:lineRule="auto"/>
      <w:ind w:firstLine="720"/>
    </w:pPr>
    <w:rPr>
      <w:rFonts w:ascii="Arial" w:eastAsia="Arial" w:hAnsi="Arial" w:cs="Times New Roman"/>
      <w:kern w:val="2"/>
      <w:sz w:val="20"/>
      <w:szCs w:val="20"/>
      <w:lang w:eastAsia="ru-RU"/>
    </w:rPr>
  </w:style>
  <w:style w:type="paragraph" w:styleId="a4">
    <w:name w:val="Balloon Text"/>
    <w:basedOn w:val="a"/>
    <w:link w:val="a5"/>
    <w:uiPriority w:val="99"/>
    <w:semiHidden/>
    <w:unhideWhenUsed/>
    <w:rsid w:val="00D90299"/>
    <w:rPr>
      <w:rFonts w:ascii="Tahoma" w:hAnsi="Tahoma" w:cs="Tahoma"/>
      <w:sz w:val="16"/>
      <w:szCs w:val="16"/>
    </w:rPr>
  </w:style>
  <w:style w:type="character" w:customStyle="1" w:styleId="a5">
    <w:name w:val="Текст выноски Знак"/>
    <w:basedOn w:val="a0"/>
    <w:link w:val="a4"/>
    <w:uiPriority w:val="99"/>
    <w:semiHidden/>
    <w:rsid w:val="00D902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3846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4842/14e9738be002fe3ab76c0d580b863aac1ac65fb7/"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consultant.ru/document/cons_doc_LAW_294842/71861d068253eb32f913279b4bdb983015034efe/"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20988/27650359c98f25ee0dd36771b5c50565552b6eb3/" TargetMode="External"/><Relationship Id="rId11" Type="http://schemas.openxmlformats.org/officeDocument/2006/relationships/customXml" Target="../customXml/item1.xml"/><Relationship Id="rId5" Type="http://schemas.openxmlformats.org/officeDocument/2006/relationships/image" Target="file:///C:\Documents%20and%20Settings\&#1052;&#1086;&#1080;%20&#1076;&#1086;&#1082;&#1091;&#1084;&#1077;&#1085;&#1090;&#1099;\&#1043;&#1077;&#1088;&#1073;_&#1052;&#1086;&#1088;&#1082;&#1080;.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административный регламент 
 администрации муниципального образования                                                          «Шиньшинское  сельское поселение» по осуществлению
 муниципального жилищного  контроля   на территории 
 муниципального образования  «Шиньшинское сельское поселение»
</_x041e__x043f__x0438__x0441__x0430__x043d__x0438__x0435_>
    <_x041f__x0430__x043f__x043a__x0430_ xmlns="1c4af749-c090-4f8d-95b8-51ee2bb68a83">2018</_x041f__x0430__x043f__x043a__x0430_>
    <_dlc_DocId xmlns="57504d04-691e-4fc4-8f09-4f19fdbe90f6">XXJ7TYMEEKJ2-6102-53</_dlc_DocId>
    <_dlc_DocIdUrl xmlns="57504d04-691e-4fc4-8f09-4f19fdbe90f6">
      <Url>https://vip.gov.mari.ru/morki/shinsha/_layouts/DocIdRedir.aspx?ID=XXJ7TYMEEKJ2-6102-53</Url>
      <Description>XXJ7TYMEEKJ2-6102-53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B5FF8C0E40A984C8A26163D8A47CA9B" ma:contentTypeVersion="2" ma:contentTypeDescription="Создание документа." ma:contentTypeScope="" ma:versionID="34c4711b0ac21c6998be469414378e91">
  <xsd:schema xmlns:xsd="http://www.w3.org/2001/XMLSchema" xmlns:xs="http://www.w3.org/2001/XMLSchema" xmlns:p="http://schemas.microsoft.com/office/2006/metadata/properties" xmlns:ns2="57504d04-691e-4fc4-8f09-4f19fdbe90f6" xmlns:ns3="6d7c22ec-c6a4-4777-88aa-bc3c76ac660e" xmlns:ns4="1c4af749-c090-4f8d-95b8-51ee2bb68a83" targetNamespace="http://schemas.microsoft.com/office/2006/metadata/properties" ma:root="true" ma:fieldsID="378ca61884ba3297b7ef79c972356586" ns2:_="" ns3:_="" ns4:_="">
    <xsd:import namespace="57504d04-691e-4fc4-8f09-4f19fdbe90f6"/>
    <xsd:import namespace="6d7c22ec-c6a4-4777-88aa-bc3c76ac660e"/>
    <xsd:import namespace="1c4af749-c090-4f8d-95b8-51ee2bb68a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4af749-c090-4f8d-95b8-51ee2bb68a83" elementFormDefault="qualified">
    <xsd:import namespace="http://schemas.microsoft.com/office/2006/documentManagement/types"/>
    <xsd:import namespace="http://schemas.microsoft.com/office/infopath/2007/PartnerControls"/>
    <xsd:element name="_x041f__x0430__x043f__x043a__x0430_" ma:index="12" ma:displayName="Папка" ma:format="RadioButtons" ma:internalName="_x041f__x0430__x043f__x043a__x0430_">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65498-53EB-4390-9A9F-F6E41D40FE5A}"/>
</file>

<file path=customXml/itemProps2.xml><?xml version="1.0" encoding="utf-8"?>
<ds:datastoreItem xmlns:ds="http://schemas.openxmlformats.org/officeDocument/2006/customXml" ds:itemID="{BE3D87EB-460A-45BA-8708-7CA2D39E2C0C}"/>
</file>

<file path=customXml/itemProps3.xml><?xml version="1.0" encoding="utf-8"?>
<ds:datastoreItem xmlns:ds="http://schemas.openxmlformats.org/officeDocument/2006/customXml" ds:itemID="{9C7AA285-D200-45F4-BC16-644B9C30B7F3}"/>
</file>

<file path=customXml/itemProps4.xml><?xml version="1.0" encoding="utf-8"?>
<ds:datastoreItem xmlns:ds="http://schemas.openxmlformats.org/officeDocument/2006/customXml" ds:itemID="{96CFFB53-5813-4A1F-BF82-E87D3E271844}"/>
</file>

<file path=docProps/app.xml><?xml version="1.0" encoding="utf-8"?>
<Properties xmlns="http://schemas.openxmlformats.org/officeDocument/2006/extended-properties" xmlns:vt="http://schemas.openxmlformats.org/officeDocument/2006/docPropsVTypes">
  <Template>Normal</Template>
  <TotalTime>1</TotalTime>
  <Pages>1</Pages>
  <Words>963</Words>
  <Characters>5493</Characters>
  <Application>Microsoft Office Word</Application>
  <DocSecurity>0</DocSecurity>
  <Lines>45</Lines>
  <Paragraphs>12</Paragraphs>
  <ScaleCrop>false</ScaleCrop>
  <Company>Krokoz™ Inc.</Company>
  <LinksUpToDate>false</LinksUpToDate>
  <CharactersWithSpaces>6444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 № 3 от 27.04.18</dc:title>
  <dc:creator>user</dc:creator>
  <cp:lastModifiedBy>user</cp:lastModifiedBy>
  <cp:revision>2</cp:revision>
  <dcterms:created xsi:type="dcterms:W3CDTF">2018-09-24T13:01:00Z</dcterms:created>
  <dcterms:modified xsi:type="dcterms:W3CDTF">2018-09-24T13:02:00Z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0x0101003B5FF8C0E40A984C8A26163D8A47CA9B</vt:lpwstr>
  </property>
  <property fmtid="{D5CDD505-2E9C-101B-9397-08002B2CF9AE}" pid="3" name="_dlc_DocIdItemGuid">
    <vt:lpwstr>03e08610-f658-4da4-84bd-d2f8adca9dab</vt:lpwstr>
  </property>
</Properties>
</file>